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Остаповского сельского поселения 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24  от  19.03.2015 г.  с изменениями от 05.05.2017 г. , 14.05.2018 г.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Схема  размещения нестационарных торговых  объектов на территории  Остаповского сельского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pPr w:bottomFromText="0" w:horzAnchor="page" w:leftFromText="180" w:rightFromText="180" w:tblpX="853" w:tblpY="0" w:tblpYSpec="inside" w:topFromText="0" w:vertAnchor="text"/>
        <w:tblW w:w="155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5953"/>
        <w:gridCol w:w="2269"/>
        <w:gridCol w:w="1700"/>
        <w:gridCol w:w="2835"/>
        <w:gridCol w:w="2268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  нестационарного торгового объекта, 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торгового объекта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нестационарного торгового объекта,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Ассортимент  реализуемых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размещения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нестационарного торгового объекта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Паршигино , в районе  дома № 20  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Черняткино ,  в районе  дома № 10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Харитоново,  в районе дома № 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Клещёвка ул. Лесная, в районе  дома № 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Клочково ул. Центральная,  в районе  дома №  21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Перевесново , ул. Просёлочная, в районе дома № 7</w:t>
            </w:r>
          </w:p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Зелёный Бор, ул. Центральная, в районе  дома №  38 </w:t>
            </w:r>
          </w:p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Алешево , в районе дома № 17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Крапивново , ул. Восточная , в районе дома № 3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Чащево, ул. Восточная , в районе дома № 32 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Орлово , в районе дома № 15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Семеново, в районе дома № 16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Бильдюхино , в районе дома  № 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Остапово ул. Зеленая , в районе дома № 72 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плодоовощные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Май-сентябрь 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219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LibreOffice/6.0.4.2$Windows_X86_64 LibreOffice_project/9b0d9b32d5dcda91d2f1a96dc04c645c450872bf</Application>
  <Pages>1</Pages>
  <Words>251</Words>
  <Characters>1438</Characters>
  <CharactersWithSpaces>1656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2018-05-15T11:37:00Z</dcterms:created>
  <dc:creator>Пользователь</dc:creator>
  <dc:description/>
  <dc:language>ru-RU</dc:language>
  <cp:lastModifiedBy/>
  <dcterms:modified xsi:type="dcterms:W3CDTF">2018-05-15T14:45:35Z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